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9C2105" w:rsidRPr="00C41087" w:rsidRDefault="00A43DC6" w:rsidP="00893355">
            <w:pPr>
              <w:pStyle w:val="Name"/>
              <w:jc w:val="center"/>
              <w:rPr>
                <w:rFonts w:ascii="Georgia" w:hAnsi="Georgia" w:cs="Courier New"/>
                <w:b/>
                <w:color w:val="17365D"/>
                <w:sz w:val="32"/>
                <w:szCs w:val="48"/>
              </w:rPr>
            </w:pPr>
            <w:r>
              <w:rPr>
                <w:rFonts w:ascii="Georgia" w:hAnsi="Georgia" w:cs="Courier New"/>
                <w:b/>
                <w:color w:val="17365D"/>
                <w:sz w:val="48"/>
                <w:szCs w:val="48"/>
              </w:rPr>
              <w:t>İsim Soyisim (cvorneklerin.com)</w:t>
            </w:r>
          </w:p>
          <w:p w:rsidR="00B91F13" w:rsidRPr="00966F31" w:rsidRDefault="009F0A45" w:rsidP="00893355">
            <w:pPr>
              <w:pStyle w:val="Name"/>
              <w:jc w:val="center"/>
              <w:rPr>
                <w:rFonts w:ascii="Georgia" w:hAnsi="Georgia" w:cs="Courier New"/>
                <w:b/>
                <w:sz w:val="16"/>
                <w:szCs w:val="48"/>
              </w:rPr>
            </w:pPr>
          </w:p>
        </w:customXml>
        <w:customXml w:uri="webtechnologypartners_resume" w:element="education-section">
          <w:customXml w:uri="webtechnologypartners_resume" w:element="institution">
            <w:tbl>
              <w:tblPr>
                <w:tblW w:w="9900" w:type="dxa"/>
                <w:jc w:val="center"/>
                <w:tblBorders>
                  <w:top w:val="single" w:sz="6" w:space="0" w:color="auto"/>
                  <w:bottom w:val="single" w:sz="6" w:space="0" w:color="auto"/>
                </w:tblBorders>
                <w:shd w:val="clear" w:color="auto" w:fill="A6A6A6" w:themeFill="background1" w:themeFillShade="A6"/>
                <w:tblLook w:val="0000"/>
              </w:tblPr>
              <w:tblGrid>
                <w:gridCol w:w="9900"/>
              </w:tblGrid>
              <w:tr w:rsidR="00B91F13" w:rsidRPr="00966F31">
                <w:trPr>
                  <w:trHeight w:val="406"/>
                  <w:jc w:val="center"/>
                </w:trPr>
                <w:tc>
                  <w:tcPr>
                    <w:tcW w:w="9900" w:type="dxa"/>
                    <w:shd w:val="clear" w:color="FFFFFF" w:themeColor="background1" w:fill="17365D"/>
                    <w:vAlign w:val="center"/>
                  </w:tcPr>
                  <w:p w:rsidR="00B91F13" w:rsidRPr="00966F31" w:rsidRDefault="009F0A45" w:rsidP="00F44967">
                    <w:pPr>
                      <w:pStyle w:val="SenderInfo"/>
                      <w:jc w:val="center"/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</w:pPr>
                    <w:customXml w:uri="webtechnologypartners_resume" w:element="address_line_1">
                      <w:r w:rsidR="00A74985" w:rsidRPr="00C41087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Address Line 1 Address Line 2, City, State Zip  </w:t>
                      </w:r>
                      <w:r w:rsidR="001933F6" w:rsidRPr="00C41087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sym w:font="Symbol" w:char="F02A"/>
                      </w:r>
                      <w:r w:rsidR="00A74985" w:rsidRPr="00C41087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customXml>
                    <w:r w:rsidR="00A74985" w:rsidRPr="00C4108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(212) 256-1414  </w:t>
                    </w:r>
                    <w:r w:rsidR="001933F6" w:rsidRPr="00C4108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sym w:font="Symbol" w:char="F02A"/>
                    </w:r>
                    <w:r w:rsidR="00A74985" w:rsidRPr="00C4108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customXml w:uri="webtechnologypartners_resume" w:element="phone"/>
                    <w:r w:rsidR="00B91F13" w:rsidRPr="00C41087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>jane.smith@gmail.com</w:t>
                    </w:r>
                    <w:customXml w:uri="webtechnologypartners_resume" w:element="address_line_2"/>
                  </w:p>
                </w:tc>
              </w:tr>
            </w:tbl>
            <w:tbl>
              <w:tblPr>
                <w:tblStyle w:val="TabloKlavuzu"/>
                <w:tblpPr w:leftFromText="180" w:rightFromText="180" w:vertAnchor="text" w:horzAnchor="page" w:tblpX="857" w:tblpY="97"/>
                <w:tblW w:w="0" w:type="auto"/>
                <w:tblLook w:val="00BF"/>
              </w:tblPr>
              <w:tblGrid>
                <w:gridCol w:w="1806"/>
                <w:gridCol w:w="8922"/>
              </w:tblGrid>
              <w:tr w:rsidR="00FE675C" w:rsidRPr="00966F31" w:rsidTr="00836197">
                <w:trPr>
                  <w:trHeight w:val="900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17365D"/>
                    </w:tcBorders>
                    <w:shd w:val="clear" w:color="FFFFFF" w:themeColor="background1" w:fill="FFFFFF" w:themeFill="background1"/>
                  </w:tcPr>
                  <w:p w:rsidR="00FE675C" w:rsidRPr="00C41087" w:rsidRDefault="00FE675C" w:rsidP="00F03A54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</w:p>
                  <w:p w:rsidR="00FE675C" w:rsidRPr="00C41087" w:rsidRDefault="003773ED" w:rsidP="00F03A54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Kariyer Hedefi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17365D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Administrative Assistant with 6+ years of experience working directly for the President of 3M Inc., a Fortune 500 company. Possesses impeccable written and verbal communication skills and excellent interpersonal skills.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836197">
                <w:trPr>
                  <w:trHeight w:val="71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17365D"/>
                    </w:tcBorders>
                    <w:shd w:val="clear" w:color="FFFFFF" w:themeColor="background1" w:fill="FFFFFF" w:themeFill="background1"/>
                  </w:tcPr>
                  <w:p w:rsidR="00FE675C" w:rsidRPr="00C41087" w:rsidRDefault="003773ED" w:rsidP="00F03A54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Yetenekler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17365D"/>
                      <w:bottom w:val="nil"/>
                      <w:right w:val="nil"/>
                    </w:tcBorders>
                  </w:tcPr>
                  <w:tbl>
                    <w:tblPr>
                      <w:tblStyle w:val="TabloKlavuzu"/>
                      <w:tblW w:w="0" w:type="auto"/>
                      <w:tblInd w:w="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BF"/>
                    </w:tblPr>
                    <w:tblGrid>
                      <w:gridCol w:w="4135"/>
                      <w:gridCol w:w="4136"/>
                    </w:tblGrid>
                    <w:tr w:rsidR="00FE675C" w:rsidRPr="00966F31">
                      <w:trPr>
                        <w:trHeight w:val="465"/>
                      </w:trPr>
                      <w:tc>
                        <w:tcPr>
                          <w:tcW w:w="4135" w:type="dxa"/>
                        </w:tcPr>
                        <w:p w:rsidR="00FE675C" w:rsidRPr="00966F31" w:rsidRDefault="00FE675C" w:rsidP="003773ED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Customer Service</w:t>
                          </w:r>
                        </w:p>
                        <w:p w:rsidR="00FE675C" w:rsidRPr="00966F31" w:rsidRDefault="00FE675C" w:rsidP="003773ED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Cost Efficient</w:t>
                          </w:r>
                        </w:p>
                      </w:tc>
                      <w:tc>
                        <w:tcPr>
                          <w:tcW w:w="4136" w:type="dxa"/>
                        </w:tcPr>
                        <w:p w:rsidR="00FE675C" w:rsidRPr="00966F31" w:rsidRDefault="00FE675C" w:rsidP="003773ED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Detailed and Organized</w:t>
                          </w:r>
                        </w:p>
                        <w:p w:rsidR="00FE675C" w:rsidRPr="00966F31" w:rsidRDefault="00FE675C" w:rsidP="003773ED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Supplier Relationship</w:t>
                          </w:r>
                        </w:p>
                      </w:tc>
                    </w:tr>
                  </w:tbl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72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836197">
                <w:trPr>
                  <w:trHeight w:val="5985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17365D"/>
                    </w:tcBorders>
                  </w:tcPr>
                  <w:p w:rsidR="00FE675C" w:rsidRPr="00C41087" w:rsidRDefault="003773ED" w:rsidP="00F03A54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Daha Önce  Çalışılan Yerler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17365D"/>
                      <w:bottom w:val="nil"/>
                      <w:right w:val="nil"/>
                    </w:tcBorders>
                  </w:tcPr>
                  <w:p w:rsidR="00FE675C" w:rsidRPr="00C41087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3M INC., New York, NY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Administrative Assistant, Apr 2006-present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Read and analyze incoming memos, submissions, and reports to determine their significance and plan their distribution.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Conduct Research, compile data, and prepare papers for consideration and presentation by executives, committees and boards of directors.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Coordinate and direct office services, such as records, departmental finances, budget preparation, personnel issues, and housekeeping, to aid executives.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invoices, reports, memos, letters, financial statements and other documents, using word processing, spreadsheet, database, or presentation software.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Direct or coordinate the supportive services department of a business, agency, or organization.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review operational reports and schedules to ensure accuracy and efficiency.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Set goals and deadlines for the department.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Acquire, distribute and store supplies.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Monitor the facility to ensure that it remains safe, secure, and well maintained.</w:t>
                    </w:r>
                  </w:p>
                  <w:p w:rsidR="00B23A8D" w:rsidRPr="00966F31" w:rsidRDefault="00FE675C" w:rsidP="00B23A8D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Hire and terminate clerical and administrative personnel.</w:t>
                    </w:r>
                  </w:p>
                  <w:p w:rsidR="007D4AAC" w:rsidRPr="00966F31" w:rsidRDefault="00B23A8D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Oversee the maintenance and repair of machinery, equipment, and electrical and mechanical systems.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Manage leasing of facility space.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Participate in architectural and engineering planning and design, including space and installation management.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Dispose of, or oversee the disposal of, surplus or unclaimed property.</w:t>
                    </w:r>
                  </w:p>
                  <w:p w:rsidR="00FE675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internal processes and recommend and implement procedural or policy changes to improve operations.</w:t>
                    </w: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C41087" w:rsidRDefault="00FE675C" w:rsidP="00F03A54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FLORIDA DEPARTMENT OF SOCIAL SERVICES, ORLANDO, FL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Rehabilitation Counselor, Aug 2004-May 2006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Confer with clients to discuss their options and goals so that rehabilitation programs and plans for accessing needed services can be developed.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maintain records and case files, including documentation such as clients’ personal and eligibility information, services provided, narratives of client contacts, and relevant correspondence.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Develop and maintain relationships with community referral sources, such as schools and community groups.</w:t>
                    </w:r>
                  </w:p>
                  <w:p w:rsidR="00E3253C" w:rsidRDefault="00FE675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information from interviews, educational and medical records, consultation with other professionals, and diagnostic evaluations to assess clients’ abilities, needs, and eligibility for services.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Counsel clients or patients, individually or in-group sessions, to assist in overcoming dependencies, adjusting to life, or making changes.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Conduct chemical dependency program orientation sessions.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Participate in case conferences or staff meetings.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Coordinate counseling efforts with mental health professionals or other health professionals, such as doctors, nurses, or social workers.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and evaluate clients' progress in relation to measurable goals described in treatment and care plans.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Interview clients, review records, and confer with other professionals to evaluate individuals' mental and physical condition and to determine their suitability for participation in a specific program.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lastRenderedPageBreak/>
                      <w:t>Direct case service allocations, authorizing expenditures and payments.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community agencies to establish facilities and programs for persons with disabilities.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clients' families to implement rehabilitation plans such as behavioral, residential, social, and employment goals.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Participate in job development and placement programs, contacting prospective employers, placing clients in jobs, and evaluating the success of placements.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Develop diagnostic procedures to determine clients' needs.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Confer with physicians, psychologists, occupational therapists, and other professionals to develop and implement client rehabilitation programs.</w:t>
                    </w:r>
                  </w:p>
                  <w:p w:rsid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Arrange for on-site job coaching or assistive devices, such as specially equipped wheelchairs, to help clients adapt to work or school environments.</w:t>
                    </w:r>
                  </w:p>
                  <w:p w:rsidR="006D739E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Locate barriers to client employment, such as inaccessible work sites, inflexible schedules, and transportation problems, and work with clients to develop strategies for overcoming these barriers.</w:t>
                    </w:r>
                  </w:p>
                  <w:p w:rsidR="00266455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3253C" w:rsidRPr="00C41087" w:rsidRDefault="00266455" w:rsidP="00E3253C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H&amp;M</w:t>
                    </w:r>
                    <w:r w:rsidR="00E3253C"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 xml:space="preserve">, </w:t>
                    </w: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New York</w:t>
                    </w:r>
                    <w:r w:rsidR="00E3253C"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 xml:space="preserve">, </w:t>
                    </w: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NY</w:t>
                    </w:r>
                  </w:p>
                  <w:p w:rsidR="00E3253C" w:rsidRPr="00966F31" w:rsidRDefault="00266455" w:rsidP="00E3253C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Retail Salesperson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Apr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Jun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2001</w:t>
                    </w:r>
                  </w:p>
                  <w:p w:rsidR="00266455" w:rsidRPr="00266455" w:rsidRDefault="00266455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526D9C">
                      <w:rPr>
                        <w:sz w:val="20"/>
                        <w:szCs w:val="26"/>
                        <w:bdr w:val="none" w:sz="0" w:space="0" w:color="auto" w:frame="1"/>
                      </w:rPr>
                      <w:t>Resolve customer complaints regarding sales and service.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Oversee regional and local sales managers and their staffs.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Plan and direct staffing, training, and performance evaluations to develop and control sales and service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Determine price schedules and discount rates.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operational records and reports to project sales and determine profitability.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Monitor customer preferences to determine focus of sales efforts.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Prepare budgets and approve budget expenditures.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or consult with department heads to plan advertising services and to secure information on equipment and customer specifications.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and coordinate activities involving sales of manufactured products, services, commodities, real estate or other subjects of sale.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with potential customers regarding equipment needs and advise customers on types of equipment to purchase.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foreign sales and service outlets of an organization.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Advise dealers and distributors on policies and operating procedures to ensure functional effectiveness of business.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Visit franchised dealers to stimulate interest in establishment or expansion of leasing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clerical staff to keep records of export correspondence, bid requests, and credit collections, and to maintain current information on tariffs, licenses, and restrictions.</w:t>
                    </w:r>
                  </w:p>
                  <w:p w:rsidR="00642444" w:rsidRPr="00642444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Represent company at trade association meetings to promote products.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Greet customers and ascertain what each customer wants or needs.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Describe merchandise and explain use, operation, and care of merchandise to customers.</w:t>
                    </w:r>
                  </w:p>
                  <w:p w:rsidR="00A53CF0" w:rsidRPr="00A53CF0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Recommend, select, and help locate or obtain merchandise based on customer needs and desires.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836197">
                <w:trPr>
                  <w:trHeight w:val="98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17365D"/>
                    </w:tcBorders>
                    <w:shd w:val="clear" w:color="FFFFFF" w:themeColor="background1" w:fill="FFFFFF" w:themeFill="background1"/>
                  </w:tcPr>
                  <w:p w:rsidR="00266455" w:rsidRPr="00C41087" w:rsidRDefault="003773ED" w:rsidP="00266455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lastRenderedPageBreak/>
                      <w:t>Eğitim</w:t>
                    </w:r>
                  </w:p>
                  <w:p w:rsidR="00266455" w:rsidRPr="00966F31" w:rsidRDefault="00266455" w:rsidP="00266455">
                    <w:pPr>
                      <w:jc w:val="center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17365D"/>
                      <w:bottom w:val="nil"/>
                      <w:right w:val="nil"/>
                    </w:tcBorders>
                  </w:tcPr>
                  <w:p w:rsidR="00266455" w:rsidRPr="00C41087" w:rsidRDefault="00266455" w:rsidP="00266455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FLORIDA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Bachelor of Art in English, May 2004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GPA: 3.3/4.0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Published in school’s newspaper editorial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Summer Internship for the New York Times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sz w:val="20"/>
                      </w:rPr>
                    </w:pPr>
                  </w:p>
                  <w:p w:rsidR="00266455" w:rsidRPr="00C41087" w:rsidRDefault="00511DFF" w:rsidP="00266455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NEW YORK</w:t>
                    </w:r>
                    <w:r w:rsidR="00266455" w:rsidRPr="00C41087"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 xml:space="preserve">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Bachelor of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Science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in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Economics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Oct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Summa Cum Laude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Dean’s List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GPA 4.0/4.0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836197">
                <w:trPr>
                  <w:trHeight w:val="423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17365D"/>
                    </w:tcBorders>
                    <w:shd w:val="clear" w:color="FFFFFF" w:themeColor="background1" w:fill="FFFFFF" w:themeFill="background1"/>
                  </w:tcPr>
                  <w:p w:rsidR="00511DFF" w:rsidRPr="00C41087" w:rsidRDefault="003773ED" w:rsidP="00266455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Yetenekler</w:t>
                    </w:r>
                  </w:p>
                  <w:p w:rsidR="00511DFF" w:rsidRDefault="00511DFF" w:rsidP="00511DFF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511DFF" w:rsidRPr="00C41087" w:rsidRDefault="003773ED" w:rsidP="00511DFF">
                    <w:pP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17365D"/>
                        <w:sz w:val="22"/>
                      </w:rPr>
                      <w:t>Diploma ve Belgeler</w:t>
                    </w:r>
                  </w:p>
                  <w:p w:rsidR="00266455" w:rsidRPr="00966F31" w:rsidRDefault="00266455" w:rsidP="00266455">
                    <w:pPr>
                      <w:jc w:val="right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17365D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Proficient in Microsoft Office and Adobe Illustrator CS5</w:t>
                    </w:r>
                  </w:p>
                  <w:p w:rsidR="00511DFF" w:rsidRDefault="00266455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Bilingual in Spanish and English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511DFF">
                      <w:rPr>
                        <w:sz w:val="20"/>
                      </w:rPr>
                      <w:t>Certified CPR and First Aid</w:t>
                    </w:r>
                  </w:p>
                  <w:p w:rsidR="00266455" w:rsidRPr="00511DFF" w:rsidRDefault="0026645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511DFF" w:rsidRPr="00966F31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Employee of the Month for 3 consecutive months in H&amp;M</w:t>
                    </w:r>
                  </w:p>
                  <w:p w:rsid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Won the “Writer’s Digest” 2002 Award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Awarded an employee travel award due to “Performance </w:t>
                    </w:r>
                    <w:r w:rsidR="007D17D6">
                      <w:rPr>
                        <w:sz w:val="20"/>
                      </w:rPr>
                      <w:t>Excellence” 2 years in a row through 3M Inc.</w:t>
                    </w:r>
                  </w:p>
                  <w:p w:rsidR="00266455" w:rsidRPr="00511DFF" w:rsidRDefault="009F0A4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</w:tbl>
          </w:customXml>
        </w:customXml>
        <w:p w:rsidR="00A53CF0" w:rsidRPr="00966F31" w:rsidRDefault="009F0A45" w:rsidP="00A53CF0">
          <w:pPr>
            <w:tabs>
              <w:tab w:val="left" w:pos="4060"/>
            </w:tabs>
            <w:rPr>
              <w:rFonts w:ascii="Georgia" w:hAnsi="Georgia"/>
            </w:rPr>
          </w:pPr>
        </w:p>
      </w:customXml>
    </w:customXml>
    <w:sectPr w:rsidR="00A53CF0" w:rsidRPr="00966F31" w:rsidSect="00966F31">
      <w:footerReference w:type="default" r:id="rId7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BB" w:rsidRDefault="003154BB" w:rsidP="009D09A9">
      <w:r>
        <w:separator/>
      </w:r>
    </w:p>
  </w:endnote>
  <w:endnote w:type="continuationSeparator" w:id="1">
    <w:p w:rsidR="003154BB" w:rsidRDefault="003154BB" w:rsidP="009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A53CF0" w:rsidRDefault="009F0A45">
        <w:pPr>
          <w:ind w:left="360"/>
          <w:jc w:val="center"/>
          <w:rPr>
            <w:sz w:val="16"/>
            <w:szCs w:val="16"/>
          </w:rPr>
        </w:pPr>
      </w:p>
    </w:customXml>
  </w:customXml>
  <w:p w:rsidR="00A53CF0" w:rsidRDefault="00A53C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BB" w:rsidRDefault="003154BB" w:rsidP="009D09A9">
      <w:r>
        <w:separator/>
      </w:r>
    </w:p>
  </w:footnote>
  <w:footnote w:type="continuationSeparator" w:id="1">
    <w:p w:rsidR="003154BB" w:rsidRDefault="003154BB" w:rsidP="009D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88662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oNotTrackMoves/>
  <w:defaultTabStop w:val="720"/>
  <w:hyphenationZone w:val="425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A097D"/>
    <w:rsid w:val="00023D90"/>
    <w:rsid w:val="00034B84"/>
    <w:rsid w:val="00036C9C"/>
    <w:rsid w:val="00046C78"/>
    <w:rsid w:val="00083AB5"/>
    <w:rsid w:val="000925D2"/>
    <w:rsid w:val="000B3C8D"/>
    <w:rsid w:val="000C1424"/>
    <w:rsid w:val="000D644D"/>
    <w:rsid w:val="000E1153"/>
    <w:rsid w:val="000F088D"/>
    <w:rsid w:val="00125786"/>
    <w:rsid w:val="001330F9"/>
    <w:rsid w:val="00137124"/>
    <w:rsid w:val="00145CE9"/>
    <w:rsid w:val="00147AAC"/>
    <w:rsid w:val="0015376B"/>
    <w:rsid w:val="0015675A"/>
    <w:rsid w:val="00164737"/>
    <w:rsid w:val="00166F46"/>
    <w:rsid w:val="0017334E"/>
    <w:rsid w:val="001839B0"/>
    <w:rsid w:val="001933F6"/>
    <w:rsid w:val="00195C4F"/>
    <w:rsid w:val="001B6B05"/>
    <w:rsid w:val="001B706A"/>
    <w:rsid w:val="001D3E65"/>
    <w:rsid w:val="001D4F9F"/>
    <w:rsid w:val="00202B11"/>
    <w:rsid w:val="00232931"/>
    <w:rsid w:val="00233B58"/>
    <w:rsid w:val="00266455"/>
    <w:rsid w:val="0028664B"/>
    <w:rsid w:val="002C519A"/>
    <w:rsid w:val="002E7783"/>
    <w:rsid w:val="002F307F"/>
    <w:rsid w:val="003154BB"/>
    <w:rsid w:val="00367183"/>
    <w:rsid w:val="003773ED"/>
    <w:rsid w:val="00383010"/>
    <w:rsid w:val="003A51F8"/>
    <w:rsid w:val="003A7D76"/>
    <w:rsid w:val="003D41DF"/>
    <w:rsid w:val="003E58D1"/>
    <w:rsid w:val="00424D29"/>
    <w:rsid w:val="00456C40"/>
    <w:rsid w:val="00480CDF"/>
    <w:rsid w:val="00495B2A"/>
    <w:rsid w:val="004A3E81"/>
    <w:rsid w:val="004B5806"/>
    <w:rsid w:val="004B6A18"/>
    <w:rsid w:val="004C3B01"/>
    <w:rsid w:val="004D26FC"/>
    <w:rsid w:val="004D63BB"/>
    <w:rsid w:val="00510F5F"/>
    <w:rsid w:val="00511DFF"/>
    <w:rsid w:val="00537780"/>
    <w:rsid w:val="00542972"/>
    <w:rsid w:val="00547ECA"/>
    <w:rsid w:val="00555D56"/>
    <w:rsid w:val="005B3304"/>
    <w:rsid w:val="005C0537"/>
    <w:rsid w:val="005D739C"/>
    <w:rsid w:val="005E7049"/>
    <w:rsid w:val="006055CE"/>
    <w:rsid w:val="00627A7C"/>
    <w:rsid w:val="006338E2"/>
    <w:rsid w:val="00640373"/>
    <w:rsid w:val="00642444"/>
    <w:rsid w:val="0065104B"/>
    <w:rsid w:val="00662130"/>
    <w:rsid w:val="006836D1"/>
    <w:rsid w:val="006A097D"/>
    <w:rsid w:val="006A159B"/>
    <w:rsid w:val="006B6C57"/>
    <w:rsid w:val="006D739E"/>
    <w:rsid w:val="006F636B"/>
    <w:rsid w:val="006F6B19"/>
    <w:rsid w:val="00703057"/>
    <w:rsid w:val="00715306"/>
    <w:rsid w:val="00722932"/>
    <w:rsid w:val="007543D1"/>
    <w:rsid w:val="007D17D6"/>
    <w:rsid w:val="007D4AAC"/>
    <w:rsid w:val="007D5251"/>
    <w:rsid w:val="007E0C69"/>
    <w:rsid w:val="007F4760"/>
    <w:rsid w:val="00814DBC"/>
    <w:rsid w:val="008162F3"/>
    <w:rsid w:val="00836197"/>
    <w:rsid w:val="00841F2C"/>
    <w:rsid w:val="00871B25"/>
    <w:rsid w:val="00893355"/>
    <w:rsid w:val="008B08E0"/>
    <w:rsid w:val="008B35D4"/>
    <w:rsid w:val="008C2E02"/>
    <w:rsid w:val="008C35B8"/>
    <w:rsid w:val="008C4F0B"/>
    <w:rsid w:val="008D4BC2"/>
    <w:rsid w:val="00914809"/>
    <w:rsid w:val="009428B2"/>
    <w:rsid w:val="00955612"/>
    <w:rsid w:val="00966F31"/>
    <w:rsid w:val="00996F5F"/>
    <w:rsid w:val="009C2105"/>
    <w:rsid w:val="009D09A9"/>
    <w:rsid w:val="009F0A45"/>
    <w:rsid w:val="009F63D0"/>
    <w:rsid w:val="009F7702"/>
    <w:rsid w:val="00A43DC6"/>
    <w:rsid w:val="00A53CF0"/>
    <w:rsid w:val="00A564E9"/>
    <w:rsid w:val="00A74985"/>
    <w:rsid w:val="00A97E6D"/>
    <w:rsid w:val="00AA4250"/>
    <w:rsid w:val="00AA6D71"/>
    <w:rsid w:val="00AC53EC"/>
    <w:rsid w:val="00AD0DF8"/>
    <w:rsid w:val="00AF780B"/>
    <w:rsid w:val="00B16BF2"/>
    <w:rsid w:val="00B21C42"/>
    <w:rsid w:val="00B23A8D"/>
    <w:rsid w:val="00B36EFF"/>
    <w:rsid w:val="00B472F2"/>
    <w:rsid w:val="00B76007"/>
    <w:rsid w:val="00B91F13"/>
    <w:rsid w:val="00BB466B"/>
    <w:rsid w:val="00BE20BD"/>
    <w:rsid w:val="00C00C13"/>
    <w:rsid w:val="00C01A92"/>
    <w:rsid w:val="00C41087"/>
    <w:rsid w:val="00C46264"/>
    <w:rsid w:val="00C500E4"/>
    <w:rsid w:val="00C6225A"/>
    <w:rsid w:val="00C673A6"/>
    <w:rsid w:val="00C8524F"/>
    <w:rsid w:val="00CC2392"/>
    <w:rsid w:val="00D039D4"/>
    <w:rsid w:val="00D16EE3"/>
    <w:rsid w:val="00D2408F"/>
    <w:rsid w:val="00D25C81"/>
    <w:rsid w:val="00D435BE"/>
    <w:rsid w:val="00D77A72"/>
    <w:rsid w:val="00D934D5"/>
    <w:rsid w:val="00DA5369"/>
    <w:rsid w:val="00DA730B"/>
    <w:rsid w:val="00DC0BBA"/>
    <w:rsid w:val="00DC40C5"/>
    <w:rsid w:val="00DC4675"/>
    <w:rsid w:val="00DD2A29"/>
    <w:rsid w:val="00E3253C"/>
    <w:rsid w:val="00E81C03"/>
    <w:rsid w:val="00E901DE"/>
    <w:rsid w:val="00EA564F"/>
    <w:rsid w:val="00EB3E5C"/>
    <w:rsid w:val="00EB583B"/>
    <w:rsid w:val="00EB7F86"/>
    <w:rsid w:val="00EC0A9F"/>
    <w:rsid w:val="00EC42D8"/>
    <w:rsid w:val="00EE6CF2"/>
    <w:rsid w:val="00F03304"/>
    <w:rsid w:val="00F03A54"/>
    <w:rsid w:val="00F44967"/>
    <w:rsid w:val="00F61E69"/>
    <w:rsid w:val="00F669D3"/>
    <w:rsid w:val="00F6781D"/>
    <w:rsid w:val="00FA0359"/>
    <w:rsid w:val="00FB0282"/>
    <w:rsid w:val="00FB6728"/>
    <w:rsid w:val="00FC4BDE"/>
    <w:rsid w:val="00FE67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next w:val="ListeMaddemi"/>
    <w:rsid w:val="004D7796"/>
    <w:rPr>
      <w:lang w:eastAsia="zh-CN"/>
    </w:rPr>
  </w:style>
  <w:style w:type="paragraph" w:styleId="Balk1">
    <w:name w:val="heading 1"/>
    <w:link w:val="Balk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Balk2">
    <w:name w:val="heading 2"/>
    <w:basedOn w:val="Normal"/>
    <w:next w:val="Normal"/>
    <w:link w:val="Balk2Char"/>
    <w:rsid w:val="006E79E0"/>
    <w:pPr>
      <w:keepNext/>
      <w:outlineLvl w:val="1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4B7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194B7F"/>
  </w:style>
  <w:style w:type="paragraph" w:styleId="Altbilgi">
    <w:name w:val="footer"/>
    <w:basedOn w:val="Normal"/>
    <w:link w:val="AltbilgiChar"/>
    <w:rsid w:val="00194B7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94B7F"/>
  </w:style>
  <w:style w:type="character" w:customStyle="1" w:styleId="Balk2Char">
    <w:name w:val="Başlık 2 Char"/>
    <w:basedOn w:val="VarsaylanParagrafYazTipi"/>
    <w:link w:val="Balk2"/>
    <w:rsid w:val="006E79E0"/>
    <w:rPr>
      <w:b/>
      <w:lang w:eastAsia="en-US"/>
    </w:rPr>
  </w:style>
  <w:style w:type="paragraph" w:styleId="AklamaMetni">
    <w:name w:val="annotation text"/>
    <w:basedOn w:val="Normal"/>
    <w:link w:val="AklamaMetniChar"/>
    <w:rsid w:val="006E79E0"/>
  </w:style>
  <w:style w:type="character" w:customStyle="1" w:styleId="AklamaMetniChar">
    <w:name w:val="Açıklama Metni Char"/>
    <w:basedOn w:val="VarsaylanParagrafYazTipi"/>
    <w:link w:val="AklamaMetni"/>
    <w:rsid w:val="006E79E0"/>
  </w:style>
  <w:style w:type="paragraph" w:styleId="AklamaKonusu">
    <w:name w:val="annotation subject"/>
    <w:basedOn w:val="AklamaMetni"/>
    <w:next w:val="AklamaMetni"/>
    <w:link w:val="AklamaKonusuChar"/>
    <w:rsid w:val="006E79E0"/>
    <w:rPr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rsid w:val="006E79E0"/>
    <w:rPr>
      <w:b/>
      <w:bCs/>
      <w:lang w:eastAsia="en-US"/>
    </w:rPr>
  </w:style>
  <w:style w:type="table" w:styleId="TabloKlavuzu">
    <w:name w:val="Table Grid"/>
    <w:basedOn w:val="NormalTablo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Balk1Char">
    <w:name w:val="Başlık 1 Char"/>
    <w:basedOn w:val="VarsaylanParagrafYazTipi"/>
    <w:link w:val="Balk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eMaddemi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elgeBalantlar">
    <w:name w:val="Document Map"/>
    <w:basedOn w:val="Normal"/>
    <w:link w:val="BelgeBalantlarChar"/>
    <w:rsid w:val="00F34D1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F34D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519A"/>
    <w:rPr>
      <w:color w:val="0000FF" w:themeColor="hyperlink"/>
      <w:u w:val="single"/>
    </w:rPr>
  </w:style>
  <w:style w:type="paragraph" w:styleId="ListeMaddemi">
    <w:name w:val="List Bullet"/>
    <w:basedOn w:val="Normal"/>
    <w:rsid w:val="008C2E02"/>
    <w:pPr>
      <w:numPr>
        <w:numId w:val="5"/>
      </w:numPr>
      <w:contextualSpacing/>
    </w:pPr>
  </w:style>
  <w:style w:type="paragraph" w:styleId="ListeMaddemi2">
    <w:name w:val="List Bullet 2"/>
    <w:basedOn w:val="ListeMaddemi3"/>
    <w:rsid w:val="008C2E02"/>
    <w:pPr>
      <w:numPr>
        <w:numId w:val="6"/>
      </w:numPr>
    </w:pPr>
  </w:style>
  <w:style w:type="paragraph" w:styleId="ListeMaddemi3">
    <w:name w:val="List Bullet 3"/>
    <w:basedOn w:val="Normal"/>
    <w:rsid w:val="00CC2392"/>
    <w:pPr>
      <w:numPr>
        <w:numId w:val="7"/>
      </w:numPr>
      <w:contextualSpacing/>
    </w:pPr>
  </w:style>
  <w:style w:type="paragraph" w:styleId="GvdeMetni">
    <w:name w:val="Body Text"/>
    <w:basedOn w:val="Normal"/>
    <w:link w:val="GvdeMetniChar"/>
    <w:rsid w:val="003A7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A7D76"/>
    <w:rPr>
      <w:lang w:eastAsia="zh-CN"/>
    </w:rPr>
  </w:style>
  <w:style w:type="paragraph" w:styleId="ListeParagraf">
    <w:name w:val="List Paragraph"/>
    <w:basedOn w:val="Normal"/>
    <w:rsid w:val="009F63D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D4AA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cp:lastModifiedBy>Emre</cp:lastModifiedBy>
  <cp:revision>30</cp:revision>
  <cp:lastPrinted>2013-01-21T19:57:00Z</cp:lastPrinted>
  <dcterms:created xsi:type="dcterms:W3CDTF">2009-12-31T07:05:00Z</dcterms:created>
  <dcterms:modified xsi:type="dcterms:W3CDTF">2018-09-18T17:21:00Z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